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7" w:rsidRPr="00425700" w:rsidRDefault="001D4B07" w:rsidP="001D4B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4974A" wp14:editId="08CCA2BD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B07" w:rsidRPr="00425700" w:rsidRDefault="001D4B07" w:rsidP="001D4B07">
      <w:pPr>
        <w:jc w:val="center"/>
        <w:rPr>
          <w:snapToGrid w:val="0"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Cs w:val="28"/>
        </w:rPr>
      </w:pPr>
    </w:p>
    <w:p w:rsidR="001D4B07" w:rsidRPr="006213E2" w:rsidRDefault="001D4B07" w:rsidP="001D4B0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D4B07" w:rsidRDefault="001D4B07" w:rsidP="001D4B07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1D4B07" w:rsidRPr="009066F5" w:rsidRDefault="001D4B07" w:rsidP="001D4B07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1D4B07" w:rsidRPr="00720F93" w:rsidRDefault="001D4B07" w:rsidP="001D4B07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1D4B07" w:rsidRPr="00720F93" w:rsidRDefault="001D4B07" w:rsidP="001D4B07">
      <w:pPr>
        <w:jc w:val="center"/>
        <w:rPr>
          <w:sz w:val="16"/>
          <w:szCs w:val="16"/>
        </w:rPr>
      </w:pPr>
    </w:p>
    <w:p w:rsidR="001D4B07" w:rsidRPr="006464D1" w:rsidRDefault="001D4B07" w:rsidP="001D4B07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1D4B07" w:rsidRPr="006464D1" w:rsidRDefault="001D4B07" w:rsidP="001D4B07">
      <w:pPr>
        <w:jc w:val="center"/>
        <w:rPr>
          <w:sz w:val="20"/>
        </w:rPr>
      </w:pPr>
    </w:p>
    <w:p w:rsidR="001D4B07" w:rsidRPr="00720F93" w:rsidRDefault="001D4B07" w:rsidP="001D4B07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6464D1">
        <w:rPr>
          <w:sz w:val="24"/>
        </w:rPr>
        <w:t>_</w:t>
      </w:r>
      <w:r w:rsidR="00BB56B2">
        <w:rPr>
          <w:sz w:val="24"/>
        </w:rPr>
        <w:t>28.09.16</w:t>
      </w:r>
      <w:r w:rsidRPr="006464D1">
        <w:rPr>
          <w:sz w:val="24"/>
        </w:rPr>
        <w:t>___________________№______</w:t>
      </w:r>
      <w:r w:rsidR="00BB56B2">
        <w:rPr>
          <w:sz w:val="24"/>
        </w:rPr>
        <w:t>562</w:t>
      </w:r>
      <w:bookmarkStart w:id="0" w:name="_GoBack"/>
      <w:bookmarkEnd w:id="0"/>
      <w:r w:rsidRPr="006464D1">
        <w:rPr>
          <w:sz w:val="24"/>
        </w:rPr>
        <w:t>__</w:t>
      </w:r>
      <w:r>
        <w:rPr>
          <w:sz w:val="24"/>
        </w:rPr>
        <w:t>___</w:t>
      </w:r>
    </w:p>
    <w:p w:rsidR="001D4B07" w:rsidRDefault="001D4B07" w:rsidP="001D4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4B07" w:rsidRPr="006E0A7C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6E0A7C">
        <w:rPr>
          <w:b w:val="0"/>
        </w:rPr>
        <w:t xml:space="preserve">Об утверждении </w:t>
      </w:r>
      <w:r w:rsidRPr="006E0A7C">
        <w:rPr>
          <w:b w:val="0"/>
          <w:szCs w:val="28"/>
        </w:rPr>
        <w:t>Порядка р</w:t>
      </w:r>
      <w:r w:rsidRPr="006E0A7C">
        <w:rPr>
          <w:rFonts w:eastAsia="Calibri"/>
          <w:b w:val="0"/>
          <w:szCs w:val="28"/>
          <w:lang w:eastAsia="en-US"/>
        </w:rPr>
        <w:t>азработки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и корректировки документов</w:t>
      </w:r>
    </w:p>
    <w:p w:rsidR="001D4B07" w:rsidRPr="006E0A7C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6E0A7C">
        <w:rPr>
          <w:rFonts w:eastAsia="Calibri"/>
          <w:b w:val="0"/>
          <w:szCs w:val="28"/>
          <w:lang w:eastAsia="en-US"/>
        </w:rPr>
        <w:t>стратегического планирования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муниципального района</w:t>
      </w:r>
      <w:r>
        <w:rPr>
          <w:rFonts w:eastAsia="Calibri"/>
          <w:b w:val="0"/>
          <w:szCs w:val="28"/>
          <w:lang w:eastAsia="en-US"/>
        </w:rPr>
        <w:t xml:space="preserve"> Пестравский Самарской области</w:t>
      </w:r>
      <w:r w:rsidRPr="006E0A7C">
        <w:rPr>
          <w:rFonts w:eastAsia="Calibri"/>
          <w:b w:val="0"/>
          <w:szCs w:val="28"/>
          <w:lang w:eastAsia="en-US"/>
        </w:rPr>
        <w:t>,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а также осуществления мониторинга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и контроля реализации документов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стратегического планирования</w:t>
      </w:r>
    </w:p>
    <w:p w:rsidR="001D4B07" w:rsidRPr="006E0A7C" w:rsidRDefault="001D4B07" w:rsidP="001D4B07">
      <w:pPr>
        <w:tabs>
          <w:tab w:val="left" w:pos="709"/>
        </w:tabs>
        <w:jc w:val="center"/>
        <w:rPr>
          <w:color w:val="000000"/>
          <w:szCs w:val="28"/>
        </w:rPr>
      </w:pPr>
    </w:p>
    <w:p w:rsidR="001D4B07" w:rsidRPr="00174416" w:rsidRDefault="001D4B07" w:rsidP="001D4B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A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28.06.2014 № 172-ФЗ «О </w:t>
      </w:r>
      <w:r w:rsidRPr="00174416">
        <w:rPr>
          <w:rFonts w:ascii="Times New Roman" w:hAnsi="Times New Roman" w:cs="Times New Roman"/>
          <w:b w:val="0"/>
          <w:sz w:val="28"/>
          <w:szCs w:val="28"/>
        </w:rPr>
        <w:t>стратегическом планировании в Российской Федерации», руководствуясь статьями 41, 43 Устава муниципального района Пестравский Самарской области администрация муниципального района Пестравский Самарской области постановляет:</w:t>
      </w:r>
    </w:p>
    <w:p w:rsidR="001D4B07" w:rsidRPr="00174416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174416">
        <w:rPr>
          <w:b w:val="0"/>
          <w:szCs w:val="28"/>
        </w:rPr>
        <w:t xml:space="preserve">1. Утвердить прилагаемый </w:t>
      </w:r>
      <w:r w:rsidRPr="00174416">
        <w:rPr>
          <w:szCs w:val="28"/>
        </w:rPr>
        <w:t xml:space="preserve"> </w:t>
      </w:r>
      <w:r w:rsidRPr="00174416">
        <w:rPr>
          <w:b w:val="0"/>
          <w:szCs w:val="28"/>
        </w:rPr>
        <w:t>Порядок р</w:t>
      </w:r>
      <w:r w:rsidRPr="00174416">
        <w:rPr>
          <w:rFonts w:eastAsia="Calibri"/>
          <w:b w:val="0"/>
          <w:szCs w:val="28"/>
          <w:lang w:eastAsia="en-US"/>
        </w:rPr>
        <w:t>азработки и корректировки документов</w:t>
      </w:r>
    </w:p>
    <w:p w:rsidR="001D4B07" w:rsidRPr="00174416" w:rsidRDefault="001D4B07" w:rsidP="001D4B07">
      <w:pPr>
        <w:pStyle w:val="a3"/>
        <w:spacing w:after="0" w:line="240" w:lineRule="auto"/>
        <w:jc w:val="both"/>
        <w:rPr>
          <w:rFonts w:eastAsia="Calibri"/>
          <w:b w:val="0"/>
          <w:szCs w:val="28"/>
          <w:lang w:eastAsia="en-US"/>
        </w:rPr>
      </w:pPr>
      <w:r w:rsidRPr="00174416">
        <w:rPr>
          <w:rFonts w:eastAsia="Calibri"/>
          <w:b w:val="0"/>
          <w:szCs w:val="28"/>
          <w:lang w:eastAsia="en-US"/>
        </w:rPr>
        <w:t>стратегического планирования муниципального района Пестравский Самарской области, а также осуществления мониторинга и контроля реализации документов стратегического планирования</w:t>
      </w:r>
      <w:r w:rsidRPr="00174416">
        <w:rPr>
          <w:b w:val="0"/>
          <w:szCs w:val="28"/>
        </w:rPr>
        <w:t>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2. 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муниципального района Пестравский Самарской области А.В.Имангулова.</w:t>
      </w: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</w:p>
    <w:p w:rsidR="001D4B07" w:rsidRPr="00174416" w:rsidRDefault="001D4B07" w:rsidP="001D4B07">
      <w:pPr>
        <w:pStyle w:val="ConsPlusNormal"/>
        <w:jc w:val="both"/>
      </w:pPr>
      <w:r w:rsidRPr="00174416"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А.П.Любаев</w:t>
      </w: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9686925</wp:posOffset>
                </wp:positionV>
                <wp:extent cx="3383280" cy="3752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07" w:rsidRPr="004A5132" w:rsidRDefault="001D4B07" w:rsidP="001D4B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6pt;margin-top:762.75pt;width:266.4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DjugIAAKk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" o:allowincell="f" filled="f" stroked="f">
                <v:textbox inset="0,0,0,0">
                  <w:txbxContent>
                    <w:p w:rsidR="001D4B07" w:rsidRPr="004A5132" w:rsidRDefault="001D4B07" w:rsidP="001D4B07"/>
                  </w:txbxContent>
                </v:textbox>
                <w10:wrap anchorx="page" anchory="page"/>
              </v:shape>
            </w:pict>
          </mc:Fallback>
        </mc:AlternateContent>
      </w: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Pr="00174416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  <w:r w:rsidRPr="00174416">
        <w:rPr>
          <w:rFonts w:ascii="Times New Roman" w:hAnsi="Times New Roman" w:cs="Times New Roman"/>
        </w:rPr>
        <w:t>Рязанцева 8(84674)21844</w:t>
      </w:r>
    </w:p>
    <w:p w:rsidR="00827295" w:rsidRDefault="001D4B07" w:rsidP="008272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lastRenderedPageBreak/>
        <w:t xml:space="preserve">                                                                                                      </w:t>
      </w:r>
      <w:r w:rsidRPr="00174416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1D4B07" w:rsidRPr="00174416" w:rsidRDefault="00827295" w:rsidP="008272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4B07" w:rsidRPr="00174416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B07" w:rsidRPr="001744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4B07" w:rsidRPr="00174416" w:rsidRDefault="00827295" w:rsidP="008272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4B07" w:rsidRPr="0017441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B07" w:rsidRPr="00174416">
        <w:rPr>
          <w:rFonts w:ascii="Times New Roman" w:hAnsi="Times New Roman" w:cs="Times New Roman"/>
          <w:sz w:val="28"/>
          <w:szCs w:val="28"/>
        </w:rPr>
        <w:t xml:space="preserve"> района Пестравский </w:t>
      </w:r>
    </w:p>
    <w:p w:rsidR="001D4B07" w:rsidRPr="00174416" w:rsidRDefault="001D4B07" w:rsidP="00827295">
      <w:pPr>
        <w:pStyle w:val="ConsPlusNormal"/>
        <w:jc w:val="right"/>
      </w:pPr>
      <w:r w:rsidRPr="00174416">
        <w:rPr>
          <w:rFonts w:ascii="Times New Roman" w:hAnsi="Times New Roman" w:cs="Times New Roman"/>
          <w:sz w:val="28"/>
          <w:szCs w:val="28"/>
        </w:rPr>
        <w:t>от ________2016 г. N ____</w:t>
      </w:r>
    </w:p>
    <w:p w:rsidR="001D4B07" w:rsidRPr="00174416" w:rsidRDefault="001D4B07" w:rsidP="001D4B07">
      <w:pPr>
        <w:pStyle w:val="ConsPlusNormal"/>
        <w:jc w:val="right"/>
      </w:pPr>
    </w:p>
    <w:p w:rsidR="001D4B07" w:rsidRPr="00174416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174416">
        <w:rPr>
          <w:b w:val="0"/>
          <w:szCs w:val="28"/>
        </w:rPr>
        <w:t>Порядок р</w:t>
      </w:r>
      <w:r w:rsidRPr="00174416">
        <w:rPr>
          <w:rFonts w:eastAsia="Calibri"/>
          <w:b w:val="0"/>
          <w:szCs w:val="28"/>
          <w:lang w:eastAsia="en-US"/>
        </w:rPr>
        <w:t>азработки и корректировки документов</w:t>
      </w:r>
    </w:p>
    <w:p w:rsidR="001D4B07" w:rsidRPr="00174416" w:rsidRDefault="001D4B07" w:rsidP="001D4B07">
      <w:pPr>
        <w:pStyle w:val="a3"/>
        <w:spacing w:after="0" w:line="240" w:lineRule="auto"/>
        <w:jc w:val="both"/>
        <w:rPr>
          <w:rFonts w:eastAsia="Calibri"/>
          <w:b w:val="0"/>
          <w:szCs w:val="28"/>
          <w:lang w:eastAsia="en-US"/>
        </w:rPr>
      </w:pPr>
      <w:r w:rsidRPr="00174416">
        <w:rPr>
          <w:rFonts w:eastAsia="Calibri"/>
          <w:b w:val="0"/>
          <w:szCs w:val="28"/>
          <w:lang w:eastAsia="en-US"/>
        </w:rPr>
        <w:t>стратегического планирования муниципального района Пестравский Самарской области, а также осуществления мониторинга и контроля реализации документов стратегического планирования (далее – Порядок)</w:t>
      </w:r>
      <w:r w:rsidRPr="00174416">
        <w:rPr>
          <w:b w:val="0"/>
          <w:szCs w:val="28"/>
        </w:rPr>
        <w:t>.</w:t>
      </w: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a4"/>
        <w:jc w:val="center"/>
        <w:rPr>
          <w:szCs w:val="28"/>
        </w:rPr>
      </w:pPr>
      <w:r w:rsidRPr="00174416">
        <w:rPr>
          <w:szCs w:val="28"/>
        </w:rPr>
        <w:t>1. Общие положения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 xml:space="preserve">Настоящий Порядок определяет правила </w:t>
      </w:r>
      <w:r w:rsidRPr="00174416">
        <w:rPr>
          <w:szCs w:val="28"/>
        </w:rPr>
        <w:t>р</w:t>
      </w:r>
      <w:r w:rsidRPr="00174416">
        <w:rPr>
          <w:rFonts w:eastAsia="Calibri"/>
          <w:szCs w:val="28"/>
          <w:lang w:eastAsia="en-US"/>
        </w:rPr>
        <w:t>азработки и корректировки документов стратегического планирования муниципального района Пестравский, а также осуществления мониторинга и контроля реализации документов стратегического планирования муниципального района Пестравский.</w:t>
      </w: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>В настоящем Порядке используются понятия, закрепленные Федеральным законом от 28.07.2014 № 172-ФЗ «О стратегическом планировании в Российской Федерации».</w:t>
      </w: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>К документам стратегического планирования, разрабатываемым в муниципальном районе Пестравский, относятся: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1.3.1. стратегия социально-экономического развития муниципального района Пестравский;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1.3.2. план мероприятий по реализации стратегии социально-экономического развития муниципального района Пестравский;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1.3.3. прогноз социально-экономического развития муниципального района Пестравский на среднесрочный период;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1.3.4. муниципальная программа.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 xml:space="preserve">1.4. </w:t>
      </w:r>
      <w:r w:rsidRPr="00174416">
        <w:rPr>
          <w:szCs w:val="28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1.5. Руководители органов местного самоуправления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1.6.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lastRenderedPageBreak/>
        <w:t xml:space="preserve">1.7. Замечания и предложения, поступившие в ходе общественного обсуждения проекта документа стратегического планирования, должны быть рассмотрены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Пестравский.</w:t>
      </w:r>
      <w:r w:rsidRPr="00174416">
        <w:rPr>
          <w:szCs w:val="28"/>
        </w:rPr>
        <w:t xml:space="preserve"> 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1.8.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общедоступном информационном ресурсе стратегического планирования в информационно-телекоммуникационной сети «Интернет» (далее - сеть «Интернет»), а также на официальном Интернет - сайте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74416">
        <w:rPr>
          <w:szCs w:val="28"/>
        </w:rPr>
        <w:t>2. Стратегия социально-экономического развития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74416">
        <w:rPr>
          <w:szCs w:val="28"/>
        </w:rPr>
        <w:t xml:space="preserve">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2.1. Стратегия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- стратегия)  разрабатывается на каждые 6 лет, в целях определения приоритетов, целей и задач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согласованных с приоритетами и целями социально-экономического развития  Российской Федерации, Самарской области.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 Стратегия содержит: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2.2.1. оценку достигнутых целей социально-экономического развития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2.2.2. приоритеты, цели, задачи и направления социально-экономической политики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2.2.3. показатели достижения целей социально-экономического развития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, сроки и этапы реализации стратегии;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2.2.4. ожидаемые результаты реализации стратегии;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2.2.5. оценку финансовых ресурсов, необходимых для реализации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2.3. Стратегия является основой для формирования и корректировки муниципальных программ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 xml:space="preserve">, схемы территориального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плана мероприятий по реализации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szCs w:val="28"/>
        </w:rPr>
        <w:t xml:space="preserve">2.4. </w:t>
      </w:r>
      <w:r w:rsidRPr="00174416">
        <w:rPr>
          <w:rFonts w:eastAsia="Calibri"/>
          <w:szCs w:val="28"/>
          <w:lang w:eastAsia="en-US"/>
        </w:rPr>
        <w:t>Решение о начале разработки стратегии принимается Главой муниципального района Пестравский не позднее, чем за год до окончания срока реализации ранее принятой стратегии.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2.5.Разработку (корректировку) стратегии осуществляет администрация муниципального района Пестравский, которая вправе привлекать к разработке (корректировке) стратегии различные </w:t>
      </w:r>
      <w:r w:rsidRPr="00174416">
        <w:rPr>
          <w:rFonts w:ascii="Times New Roman" w:hAnsi="Times New Roman" w:cs="Times New Roman"/>
          <w:sz w:val="28"/>
          <w:szCs w:val="28"/>
        </w:rPr>
        <w:t>организации, в том числе общественные, научные и иные организации, с учетом требований законодательства Российской Федерации о государственной, коммерческой, служебной и иной охраняемой законом тайне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74416">
        <w:rPr>
          <w:rFonts w:eastAsiaTheme="minorHAnsi"/>
          <w:bCs/>
          <w:szCs w:val="28"/>
          <w:lang w:eastAsia="en-US"/>
        </w:rPr>
        <w:lastRenderedPageBreak/>
        <w:t>При необходимости администрация муниципального района Пестравский Самарской области создает рабочую группу по разработке проекта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 Средства на разработку стратегии предусматриваются в бюджете муниципального района Пестравский.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2.6. Стратегия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2.7. Стратегия социально-экономического развития муниципального района Пестравский в течение 10 дней со дня утверждения подлежит размещению на официальном Интернет-сайте администрации муниципального района Пестравский. 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 xml:space="preserve">2.8. </w:t>
      </w:r>
      <w:r w:rsidRPr="00174416">
        <w:rPr>
          <w:rFonts w:eastAsia="Calibri"/>
          <w:szCs w:val="28"/>
          <w:lang w:eastAsia="en-US"/>
        </w:rPr>
        <w:t>Администрация муниципального района Пестравский</w:t>
      </w:r>
      <w:r w:rsidRPr="00174416">
        <w:rPr>
          <w:rFonts w:eastAsiaTheme="minorHAnsi"/>
          <w:szCs w:val="28"/>
          <w:lang w:eastAsia="en-US"/>
        </w:rPr>
        <w:t xml:space="preserve"> обеспечивает государственную регистрацию стратегии в федеральном государственном реестре документов стратегического планирования в порядке, определяемом Правительством Российской Федерации.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74416">
        <w:rPr>
          <w:szCs w:val="28"/>
        </w:rPr>
        <w:t>3. П</w:t>
      </w:r>
      <w:r w:rsidRPr="00174416">
        <w:rPr>
          <w:rFonts w:eastAsia="Calibri"/>
          <w:szCs w:val="28"/>
          <w:lang w:eastAsia="en-US"/>
        </w:rPr>
        <w:t>лан мероприятий по реализации стратегии социально-экономического развития муниципального района 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План мероприятий по реализации стратегии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план мероприятий по реализации стратегии) разрабатывается на основе положений стратегии на период реализации стратегии с учетом основных направлений деятельности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Разработка, утверждение и корректировка плана мероприятий по реализации стратегии осуществляется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74416">
        <w:rPr>
          <w:szCs w:val="28"/>
        </w:rPr>
        <w:t>План мероприятий по реализации стратегии содержит: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3.3.1.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3.3.2. цели и задачи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приоритетные для каждого этапа реализации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3.3.3. показатели реализации стратегии и их значения, установленные для каждого этапа реализации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3.3.4.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указанных в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3.3.5. иные положения, определенные Главой муниципального района Пестравский.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3.4. Разработка и корректировка плана мероприятий по реализации </w:t>
      </w:r>
      <w:r w:rsidRPr="00174416">
        <w:rPr>
          <w:szCs w:val="28"/>
        </w:rPr>
        <w:lastRenderedPageBreak/>
        <w:t>стратегии осуществляются на основании методических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3.5. План мероприятий по реализации стратегии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174416">
        <w:rPr>
          <w:szCs w:val="28"/>
        </w:rPr>
        <w:t>4. Прогноз социально-экономического развития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муниципального района Пестравский </w:t>
      </w:r>
      <w:r w:rsidRPr="00174416">
        <w:rPr>
          <w:szCs w:val="28"/>
        </w:rPr>
        <w:t>на среднесрочный период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4.1. Прогноз социально-экономического развития </w:t>
      </w:r>
      <w:r w:rsidRPr="00174416">
        <w:rPr>
          <w:rFonts w:eastAsia="Calibri"/>
          <w:szCs w:val="28"/>
          <w:lang w:eastAsia="en-US"/>
        </w:rPr>
        <w:t xml:space="preserve">муниципального района Пестравский </w:t>
      </w:r>
      <w:r w:rsidRPr="00174416">
        <w:rPr>
          <w:szCs w:val="28"/>
        </w:rPr>
        <w:t xml:space="preserve">на среднесрочный период (далее – Прогноз) разрабатывается ежегодно на основе прогноза социально-экономического развития Самарской области на среднесрочный период. 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4.2. Прогноз разрабатывается на вариативной основе и содержит: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4.2.1. оценку достигнутого уровня социально-экономического развития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4.2.2. оценку факторов и ограничений экономического роста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 xml:space="preserve"> на среднесрочный период;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4.2.3. направления социально-экономического развития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 xml:space="preserve"> и целевые показатели одного или нескольких вариантов прогноза, включая количественные показатели и качественные характеристики социально-экономического развития</w:t>
      </w:r>
      <w:r w:rsidRPr="00174416">
        <w:rPr>
          <w:rFonts w:eastAsia="Calibri"/>
          <w:szCs w:val="28"/>
          <w:lang w:eastAsia="en-US"/>
        </w:rPr>
        <w:t xml:space="preserve"> муниципального района Пестравский.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4.3. Прогноз разрабатывается отделом экономического развития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4.4. Порядок разработки и корректировки Прогноза определяется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4.5. Прогноз представляется Главой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Глава муниципального района) в Собрание представителей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одновременно с проектом бюджета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на очередной финансовый год и плановый период.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bookmarkStart w:id="1" w:name="Par567"/>
      <w:bookmarkStart w:id="2" w:name="Par571"/>
      <w:bookmarkStart w:id="3" w:name="Par584"/>
      <w:bookmarkEnd w:id="1"/>
      <w:bookmarkEnd w:id="2"/>
      <w:bookmarkEnd w:id="3"/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4416">
        <w:rPr>
          <w:szCs w:val="28"/>
        </w:rPr>
        <w:t xml:space="preserve">5. Муниципальные программы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1211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5.1. Муниципальные программы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Программы) разрабатываются в соответствии с приоритетами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, определенными стратегией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 с учетом отраслевых документов стратегического планирования Самарской области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lastRenderedPageBreak/>
        <w:t xml:space="preserve">5.2. Утверждение и корректировка Программ осуществляется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в соответствии с требованиями Бюджетного кодекса Российской Федерации и порядка принятия решений о разработке, формирования и реализации муниципальных программ муниципального района Пестравский Самарской области.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D4B07" w:rsidRPr="00174416" w:rsidRDefault="001D4B07" w:rsidP="001D4B07">
      <w:pPr>
        <w:pStyle w:val="a4"/>
        <w:jc w:val="center"/>
        <w:rPr>
          <w:rFonts w:eastAsia="Calibri"/>
          <w:szCs w:val="28"/>
          <w:lang w:eastAsia="en-US"/>
        </w:rPr>
      </w:pPr>
      <w:bookmarkStart w:id="4" w:name="Par591"/>
      <w:bookmarkEnd w:id="4"/>
      <w:r w:rsidRPr="00174416">
        <w:rPr>
          <w:szCs w:val="28"/>
        </w:rPr>
        <w:t xml:space="preserve">6. </w:t>
      </w:r>
      <w:r w:rsidRPr="00174416">
        <w:rPr>
          <w:rFonts w:eastAsia="Calibri"/>
          <w:szCs w:val="28"/>
          <w:lang w:eastAsia="en-US"/>
        </w:rPr>
        <w:t xml:space="preserve">Мониторинг и контроль реализации документов стратегического </w:t>
      </w:r>
    </w:p>
    <w:p w:rsidR="001D4B07" w:rsidRPr="00174416" w:rsidRDefault="001D4B07" w:rsidP="001D4B07">
      <w:pPr>
        <w:pStyle w:val="a4"/>
        <w:jc w:val="center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планирования</w:t>
      </w:r>
      <w:r w:rsidRPr="00174416">
        <w:rPr>
          <w:szCs w:val="28"/>
        </w:rPr>
        <w:t xml:space="preserve">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6.1. Документами, в которых отражаются результаты мониторинга реализации документов стратегического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являются: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6.1.1. ежегодный отчет Главы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о результатах его деятельности,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6.1.2. сводный годовой доклад о ходе реализации и об оценке эффективности реализации муниципальных программ.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6.2.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4416">
        <w:rPr>
          <w:rFonts w:ascii="Times New Roman" w:hAnsi="Times New Roman" w:cs="Times New Roman"/>
          <w:sz w:val="28"/>
          <w:szCs w:val="28"/>
        </w:rPr>
        <w:t>6.3.</w:t>
      </w:r>
      <w:r w:rsidRPr="00174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 и контроль реализации стратегии осуществляются администрацией муниципального района Пестравский Самарской области в рамках мониторинга и контроля реализации плана мероприятий по реализации стратегии с учетом данных официального статистического наблюдения, информации, представляемой заинтересованными органами администрации муниципального района Пестравский Самарской области в соответствии с их компетенцией.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6.4. Заинтересованные органы администрации муниципального района Пестравский Самарской области не позднее 1 марта года, следующего за отчетным годом, представляют в администрацию муниципального района Пестравский Самарской области в части своей компетенции информацию о ходе реализации стратегии по форме, запрашиваемой администрацией муниципального района Пестравский Самарской области 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1"/>
      <w:bookmarkEnd w:id="5"/>
      <w:r w:rsidRPr="00174416">
        <w:rPr>
          <w:rFonts w:eastAsiaTheme="minorHAnsi"/>
          <w:szCs w:val="28"/>
          <w:lang w:eastAsia="en-US"/>
        </w:rPr>
        <w:t xml:space="preserve">6.5. Информация о ходе реализации стратегии ежегодно подготавливается администрацией муниципального района Пестравский Самарской области на основании сведений, указанных в пункте 6.3 настоящего Порядка, и до 1 апреля года, следующего за отчетным годом, </w:t>
      </w:r>
      <w:r w:rsidRPr="00174416">
        <w:rPr>
          <w:rFonts w:eastAsiaTheme="minorHAnsi"/>
          <w:szCs w:val="28"/>
          <w:lang w:eastAsia="en-US"/>
        </w:rPr>
        <w:lastRenderedPageBreak/>
        <w:t>представляется Главе муниципального района Пестравский Самарской области.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6.6. При необходимости администрация муниципального района Пестравский Самарской области по итогам рассмотрения информации, указанной в пункте 6.5. настоящего Порядка, может принимать решения о корректировке стратегии в соответствии с настоящим Порядком.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6.7. Результаты мониторинга реализации стратегии администрация муниципального района Пестравский Самарской области размещает на официальном Интернет – сайте муниципального района Пестравский Самарской области, за исключением сведений, отнесенных к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szCs w:val="28"/>
        </w:rPr>
      </w:pPr>
    </w:p>
    <w:p w:rsidR="001D4B07" w:rsidRPr="00F24A36" w:rsidRDefault="001D4B07" w:rsidP="001D4B07">
      <w:pPr>
        <w:ind w:firstLine="709"/>
        <w:jc w:val="both"/>
        <w:rPr>
          <w:b/>
          <w:color w:val="000000"/>
          <w:szCs w:val="28"/>
        </w:rPr>
      </w:pPr>
    </w:p>
    <w:p w:rsidR="001D4B07" w:rsidRPr="00F24A36" w:rsidRDefault="001D4B07" w:rsidP="001D4B07">
      <w:pPr>
        <w:ind w:firstLine="709"/>
        <w:jc w:val="both"/>
        <w:rPr>
          <w:b/>
          <w:color w:val="000000"/>
          <w:szCs w:val="28"/>
        </w:rPr>
      </w:pPr>
    </w:p>
    <w:p w:rsidR="001D4B07" w:rsidRDefault="001D4B07" w:rsidP="001D4B0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07" w:rsidRDefault="001D4B07" w:rsidP="001D4B07">
                            <w:pPr>
                              <w:pStyle w:val="a5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68.05pt;margin-top:774.25pt;width:266.4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CB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" filled="f" stroked="f">
                <v:textbox inset="0,0,0,0">
                  <w:txbxContent>
                    <w:p w:rsidR="001D4B07" w:rsidRDefault="001D4B07" w:rsidP="001D4B07">
                      <w:pPr>
                        <w:pStyle w:val="a5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4B07" w:rsidRDefault="001D4B07" w:rsidP="001D4B07">
      <w:pPr>
        <w:pStyle w:val="ConsPlusNormal"/>
        <w:jc w:val="both"/>
      </w:pPr>
    </w:p>
    <w:p w:rsidR="00B078D5" w:rsidRDefault="00B078D5"/>
    <w:sectPr w:rsidR="00B078D5" w:rsidSect="00B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79F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abstractNum w:abstractNumId="1">
    <w:nsid w:val="5CF44DBB"/>
    <w:multiLevelType w:val="multilevel"/>
    <w:tmpl w:val="AB1C00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B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57840"/>
    <w:rsid w:val="0007464B"/>
    <w:rsid w:val="0007654D"/>
    <w:rsid w:val="00090EAC"/>
    <w:rsid w:val="00096E4C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756DB"/>
    <w:rsid w:val="00175960"/>
    <w:rsid w:val="00177A0B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6FEB"/>
    <w:rsid w:val="001C73A5"/>
    <w:rsid w:val="001D26FC"/>
    <w:rsid w:val="001D4B07"/>
    <w:rsid w:val="001F0BAE"/>
    <w:rsid w:val="001F15F0"/>
    <w:rsid w:val="001F4867"/>
    <w:rsid w:val="0020105C"/>
    <w:rsid w:val="00206DCB"/>
    <w:rsid w:val="002159A2"/>
    <w:rsid w:val="00224401"/>
    <w:rsid w:val="00225B7C"/>
    <w:rsid w:val="0025120B"/>
    <w:rsid w:val="00256F62"/>
    <w:rsid w:val="00261CDB"/>
    <w:rsid w:val="00266331"/>
    <w:rsid w:val="00272514"/>
    <w:rsid w:val="002807AB"/>
    <w:rsid w:val="00285811"/>
    <w:rsid w:val="00291721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45FE"/>
    <w:rsid w:val="002F5F8A"/>
    <w:rsid w:val="00305FF9"/>
    <w:rsid w:val="0032759C"/>
    <w:rsid w:val="0033000D"/>
    <w:rsid w:val="003376BA"/>
    <w:rsid w:val="00337ECD"/>
    <w:rsid w:val="00344EC5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F07FD"/>
    <w:rsid w:val="003F1CE8"/>
    <w:rsid w:val="003F5D61"/>
    <w:rsid w:val="00401343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7820"/>
    <w:rsid w:val="005721D5"/>
    <w:rsid w:val="00574122"/>
    <w:rsid w:val="005755EE"/>
    <w:rsid w:val="0057731C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96585"/>
    <w:rsid w:val="00696F8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F1B74"/>
    <w:rsid w:val="007024EF"/>
    <w:rsid w:val="00713562"/>
    <w:rsid w:val="0072035F"/>
    <w:rsid w:val="007221AE"/>
    <w:rsid w:val="0072596E"/>
    <w:rsid w:val="007354BA"/>
    <w:rsid w:val="00737CDF"/>
    <w:rsid w:val="00747DF2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D4398"/>
    <w:rsid w:val="007D4F3E"/>
    <w:rsid w:val="007D57ED"/>
    <w:rsid w:val="007D7B2F"/>
    <w:rsid w:val="007E11B3"/>
    <w:rsid w:val="007E25AD"/>
    <w:rsid w:val="007F1C21"/>
    <w:rsid w:val="007F248E"/>
    <w:rsid w:val="00807220"/>
    <w:rsid w:val="008138B3"/>
    <w:rsid w:val="008162BC"/>
    <w:rsid w:val="00824756"/>
    <w:rsid w:val="00827295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48DD"/>
    <w:rsid w:val="008C736D"/>
    <w:rsid w:val="008D06AB"/>
    <w:rsid w:val="008E2056"/>
    <w:rsid w:val="008E339C"/>
    <w:rsid w:val="008F3D02"/>
    <w:rsid w:val="00904376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40BFA"/>
    <w:rsid w:val="00A4713C"/>
    <w:rsid w:val="00A64565"/>
    <w:rsid w:val="00A64D47"/>
    <w:rsid w:val="00A65C28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A7EB1"/>
    <w:rsid w:val="00BB22E0"/>
    <w:rsid w:val="00BB56B2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4408"/>
    <w:rsid w:val="00F459ED"/>
    <w:rsid w:val="00F5605A"/>
    <w:rsid w:val="00F70AB9"/>
    <w:rsid w:val="00F72846"/>
    <w:rsid w:val="00F7390E"/>
    <w:rsid w:val="00F74147"/>
    <w:rsid w:val="00F8156B"/>
    <w:rsid w:val="00F85066"/>
    <w:rsid w:val="00F858CA"/>
    <w:rsid w:val="00F9526B"/>
    <w:rsid w:val="00FA1357"/>
    <w:rsid w:val="00FB04D7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1D4B07"/>
    <w:pPr>
      <w:suppressAutoHyphens/>
      <w:spacing w:after="480" w:line="240" w:lineRule="exact"/>
    </w:pPr>
    <w:rPr>
      <w:b/>
    </w:rPr>
  </w:style>
  <w:style w:type="paragraph" w:customStyle="1" w:styleId="a5">
    <w:name w:val="Исполнитель"/>
    <w:basedOn w:val="a4"/>
    <w:rsid w:val="001D4B07"/>
    <w:pPr>
      <w:suppressAutoHyphens/>
      <w:spacing w:after="0" w:line="240" w:lineRule="exact"/>
      <w:ind w:firstLine="709"/>
      <w:jc w:val="both"/>
    </w:pPr>
  </w:style>
  <w:style w:type="paragraph" w:styleId="a4">
    <w:name w:val="Body Text"/>
    <w:basedOn w:val="a"/>
    <w:link w:val="a6"/>
    <w:uiPriority w:val="99"/>
    <w:semiHidden/>
    <w:unhideWhenUsed/>
    <w:rsid w:val="001D4B0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D4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4B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1D4B07"/>
    <w:pPr>
      <w:suppressAutoHyphens/>
      <w:spacing w:after="480" w:line="240" w:lineRule="exact"/>
    </w:pPr>
    <w:rPr>
      <w:b/>
    </w:rPr>
  </w:style>
  <w:style w:type="paragraph" w:customStyle="1" w:styleId="a5">
    <w:name w:val="Исполнитель"/>
    <w:basedOn w:val="a4"/>
    <w:rsid w:val="001D4B07"/>
    <w:pPr>
      <w:suppressAutoHyphens/>
      <w:spacing w:after="0" w:line="240" w:lineRule="exact"/>
      <w:ind w:firstLine="709"/>
      <w:jc w:val="both"/>
    </w:pPr>
  </w:style>
  <w:style w:type="paragraph" w:styleId="a4">
    <w:name w:val="Body Text"/>
    <w:basedOn w:val="a"/>
    <w:link w:val="a6"/>
    <w:uiPriority w:val="99"/>
    <w:semiHidden/>
    <w:unhideWhenUsed/>
    <w:rsid w:val="001D4B0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D4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4B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5</cp:revision>
  <cp:lastPrinted>2016-09-06T11:54:00Z</cp:lastPrinted>
  <dcterms:created xsi:type="dcterms:W3CDTF">2016-07-28T13:56:00Z</dcterms:created>
  <dcterms:modified xsi:type="dcterms:W3CDTF">2016-10-17T12:24:00Z</dcterms:modified>
</cp:coreProperties>
</file>